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FF" w:rsidRPr="00F90105" w:rsidRDefault="00706FFF" w:rsidP="00F90105">
      <w:pPr>
        <w:pStyle w:val="Standard"/>
        <w:ind w:right="-284"/>
        <w:jc w:val="center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ПОЯСНИТЕЛЬНАЯ ЗАПИСКА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ab/>
        <w:t xml:space="preserve">Рабочая программа  секции </w:t>
      </w:r>
      <w:r w:rsidR="00922B2A" w:rsidRPr="00F90105">
        <w:rPr>
          <w:rFonts w:ascii="Times New Roman" w:hAnsi="Times New Roman" w:cs="Times New Roman"/>
        </w:rPr>
        <w:t>«Спортивные игры»</w:t>
      </w:r>
      <w:r w:rsidRPr="00F90105">
        <w:rPr>
          <w:rFonts w:ascii="Times New Roman" w:hAnsi="Times New Roman" w:cs="Times New Roman"/>
        </w:rPr>
        <w:t xml:space="preserve"> (5-8 класс ФГОС), разработана и составлена на основе: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ab/>
        <w:t xml:space="preserve">-  Федерального государственного образовательного стандарта, основного общего образования (ФГОС ООО – 5 – 8  классы), утвержденного приказом Министерства образования и науки Российской Федерации от 17  декабря  2010  года  №1897. </w:t>
      </w:r>
    </w:p>
    <w:p w:rsidR="00706FFF" w:rsidRPr="00F90105" w:rsidRDefault="00922B2A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Программа </w:t>
      </w:r>
      <w:r w:rsidR="00706FFF" w:rsidRPr="00F90105">
        <w:rPr>
          <w:rFonts w:ascii="Times New Roman" w:hAnsi="Times New Roman" w:cs="Times New Roman"/>
        </w:rPr>
        <w:t>внеурочной деятельности составлена на основе учебного пособия В. С. Кузнецова, Г. А. Колодницкого «Внеурочная деятельность учащихся»: Баскетбол: пособие для учителей и методистов (ФГОС).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В основе принципов  создания программы  лежит концепция  личностного и деятельностного подхода, оптимизации и интенсификации учебно-воспитательного процесса.</w:t>
      </w:r>
      <w:bookmarkStart w:id="0" w:name="_GoBack"/>
      <w:bookmarkEnd w:id="0"/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Программа по «Спортивным играм» (баскетбол), направлена на: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реализацию учебного материала в соответствии с возрастными особенностями учащи</w:t>
      </w:r>
      <w:r w:rsidR="00FD2EAA" w:rsidRPr="00F90105">
        <w:rPr>
          <w:rFonts w:ascii="Times New Roman" w:hAnsi="Times New Roman" w:cs="Times New Roman"/>
        </w:rPr>
        <w:t>хся, материально – технической  о</w:t>
      </w:r>
      <w:r w:rsidRPr="00F90105">
        <w:rPr>
          <w:rFonts w:ascii="Times New Roman" w:hAnsi="Times New Roman" w:cs="Times New Roman"/>
        </w:rPr>
        <w:t>снащенностью учебного процесса (спортивный зал, спортивная  пришкольная площадка),  региональными климатическими условиями и видом учебного учреждения.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соблюдение дидактических правил «от известного к неизвестному» и «от простого к сложному», ориентирующих выбор,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</w:t>
      </w:r>
      <w:r w:rsidR="00FD2EAA" w:rsidRPr="00F90105">
        <w:rPr>
          <w:rFonts w:ascii="Times New Roman" w:hAnsi="Times New Roman" w:cs="Times New Roman"/>
        </w:rPr>
        <w:t>ежиме дня, самостоятельных заня</w:t>
      </w:r>
      <w:r w:rsidRPr="00F90105">
        <w:rPr>
          <w:rFonts w:ascii="Times New Roman" w:hAnsi="Times New Roman" w:cs="Times New Roman"/>
        </w:rPr>
        <w:t>тиях физическими упражнениями.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Цель занятий баскетболом состоит в том, чтобы на основе интересов и склонностей учащихся углубить знания, расширить арсенал двигательных умений и навыков. Достигнуть более высокого уровня двигательных способностей, нравственных качеств, приобщить их к регулярным тренировкам.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Достижение цели обеспечивается решением следующих задач: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сформировать у обучающихся представление о позитивных факторах влияющих на здоровье;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рациональной организации режима дня, учебы, отдыха, двигательной активности; научить: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выполнять правила личной гигиены;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правилам, технике и тактике игры в баскетбол;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определять уровень физической подготовленности; 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приобрести: потребность в занятиях спортом;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навыки коммуникативного общения;</w:t>
      </w:r>
    </w:p>
    <w:p w:rsidR="00706FFF" w:rsidRPr="00F90105" w:rsidRDefault="00706FFF" w:rsidP="00F90105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представление об основных компонентах здорового образа жизни;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lastRenderedPageBreak/>
        <w:t>опыт участия в соревнованиях.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Срок реализации: 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           Программа ориентирована на детей 5-8 класс без специальной подготовки. В группы принимаются дети, на добровольной основе. Программа рассчитана на 3 год  обучения 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В данной программе использованы следующие методы и формы обучения: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Физические упражнения.  Групповые и игровые формы работы, фронтальная форма работы. 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Физическая нагрузка и ее влияние на повышение частоты сердечных сокращений.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Физкультурно-оздоровительная деятельность.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Игровые формы работы. 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 xml:space="preserve">Самостоятельные занятия. 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Составление режима дня.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Групповые и индивидуальные формы работы. Выполнение простейших  комплексов упражнений для формиро</w:t>
      </w:r>
      <w:r w:rsidR="00FD2EAA" w:rsidRPr="00F90105">
        <w:rPr>
          <w:rFonts w:ascii="Times New Roman" w:hAnsi="Times New Roman" w:cs="Times New Roman"/>
        </w:rPr>
        <w:t>вания правильной осанки и разви</w:t>
      </w:r>
      <w:r w:rsidRPr="00F90105">
        <w:rPr>
          <w:rFonts w:ascii="Times New Roman" w:hAnsi="Times New Roman" w:cs="Times New Roman"/>
        </w:rPr>
        <w:t>тия мышц туловища, развития основных физических качеств; проведение оздоровительных занятий в режиме дня  (физкультминутки).</w:t>
      </w:r>
    </w:p>
    <w:p w:rsidR="00706FFF" w:rsidRPr="00F90105" w:rsidRDefault="00706FFF" w:rsidP="00F90105">
      <w:pPr>
        <w:pStyle w:val="Standard"/>
        <w:ind w:right="-284"/>
        <w:rPr>
          <w:rFonts w:ascii="Times New Roman" w:hAnsi="Times New Roman" w:cs="Times New Roman"/>
        </w:rPr>
      </w:pPr>
      <w:r w:rsidRPr="00F90105">
        <w:rPr>
          <w:rFonts w:ascii="Times New Roman" w:hAnsi="Times New Roman" w:cs="Times New Roman"/>
        </w:rPr>
        <w:t>Самостоятельные</w:t>
      </w:r>
      <w:r w:rsidR="00FD2EAA" w:rsidRPr="00F90105">
        <w:rPr>
          <w:rFonts w:ascii="Times New Roman" w:hAnsi="Times New Roman" w:cs="Times New Roman"/>
        </w:rPr>
        <w:t xml:space="preserve"> наблюдения за физическим разви</w:t>
      </w:r>
      <w:r w:rsidRPr="00F90105">
        <w:rPr>
          <w:rFonts w:ascii="Times New Roman" w:hAnsi="Times New Roman" w:cs="Times New Roman"/>
        </w:rPr>
        <w:t xml:space="preserve">тием и физической подготовленностью. Измерение длины и массы тела, показателей </w:t>
      </w:r>
      <w:r w:rsidR="00FD2EAA" w:rsidRPr="00F90105">
        <w:rPr>
          <w:rFonts w:ascii="Times New Roman" w:hAnsi="Times New Roman" w:cs="Times New Roman"/>
        </w:rPr>
        <w:t>осанки и физических качеств. Из</w:t>
      </w:r>
      <w:r w:rsidRPr="00F90105">
        <w:rPr>
          <w:rFonts w:ascii="Times New Roman" w:hAnsi="Times New Roman" w:cs="Times New Roman"/>
        </w:rPr>
        <w:t>мерение частоты сердечных сокращений во время выполнения физических упражнений.</w:t>
      </w:r>
    </w:p>
    <w:p w:rsidR="00F90105" w:rsidRPr="00F90105" w:rsidRDefault="00F90105" w:rsidP="00F90105">
      <w:pPr>
        <w:pStyle w:val="Standard"/>
        <w:ind w:right="-284"/>
        <w:rPr>
          <w:rFonts w:ascii="Times New Roman" w:hAnsi="Times New Roman" w:cs="Times New Roman"/>
        </w:rPr>
      </w:pP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1.</w:t>
      </w:r>
      <w:r w:rsidRPr="00F90105">
        <w:rPr>
          <w:rFonts w:ascii="Times New Roman" w:hAnsi="Times New Roman" w:cs="Times New Roman"/>
          <w:sz w:val="24"/>
          <w:szCs w:val="24"/>
        </w:rPr>
        <w:tab/>
        <w:t>Федеральный государственный образовательный стандарт.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2.</w:t>
      </w:r>
      <w:r w:rsidRPr="00F90105">
        <w:rPr>
          <w:rFonts w:ascii="Times New Roman" w:hAnsi="Times New Roman" w:cs="Times New Roman"/>
          <w:sz w:val="24"/>
          <w:szCs w:val="24"/>
        </w:rPr>
        <w:tab/>
        <w:t xml:space="preserve">Программа «Образовательная система «Школа 2100». 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3.</w:t>
      </w:r>
      <w:r w:rsidRPr="00F90105">
        <w:rPr>
          <w:rFonts w:ascii="Times New Roman" w:hAnsi="Times New Roman" w:cs="Times New Roman"/>
          <w:sz w:val="24"/>
          <w:szCs w:val="24"/>
        </w:rPr>
        <w:tab/>
        <w:t>Журнал «Начальная школа плюс» № 3 2009.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4.</w:t>
      </w:r>
      <w:r w:rsidRPr="00F90105">
        <w:rPr>
          <w:rFonts w:ascii="Times New Roman" w:hAnsi="Times New Roman" w:cs="Times New Roman"/>
          <w:sz w:val="24"/>
          <w:szCs w:val="24"/>
        </w:rPr>
        <w:tab/>
        <w:t>Программа физического воспитания. Автор И.В. Лях.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5.</w:t>
      </w:r>
      <w:r w:rsidRPr="00F90105">
        <w:rPr>
          <w:rFonts w:ascii="Times New Roman" w:hAnsi="Times New Roman" w:cs="Times New Roman"/>
          <w:sz w:val="24"/>
          <w:szCs w:val="24"/>
        </w:rPr>
        <w:tab/>
        <w:t>Погадаев, Г.И.   Организация и проведение физкультурно-оздоровительных мероприятий в школе [Текст]: методическое пособие:1-11 классы/Г.И.Погадаев,Б.И.Мишин.-М.:Дрофа,2005.-110с.-(Библиотека учителя).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6.</w:t>
      </w:r>
      <w:r w:rsidRPr="00F90105">
        <w:rPr>
          <w:rFonts w:ascii="Times New Roman" w:hAnsi="Times New Roman" w:cs="Times New Roman"/>
          <w:sz w:val="24"/>
          <w:szCs w:val="24"/>
        </w:rPr>
        <w:tab/>
        <w:t>Пособие для учителей. Москва. «Просвещение» 2013 г. Внеурочная деятельность учащихся. Баскетбол. В.С. Кузнецов. Г. А. Колодницкий.</w:t>
      </w:r>
    </w:p>
    <w:p w:rsidR="00F90105" w:rsidRPr="00F90105" w:rsidRDefault="00F90105" w:rsidP="00F9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7.</w:t>
      </w:r>
      <w:r w:rsidRPr="00F90105">
        <w:rPr>
          <w:rFonts w:ascii="Times New Roman" w:hAnsi="Times New Roman" w:cs="Times New Roman"/>
          <w:sz w:val="24"/>
          <w:szCs w:val="24"/>
        </w:rPr>
        <w:tab/>
        <w:t>Рабочие программы. Москва. «Просвещение» 2013 г. Физическая культура. В. И. Лях.</w:t>
      </w:r>
    </w:p>
    <w:p w:rsidR="00F90105" w:rsidRDefault="00F90105" w:rsidP="00F90105"/>
    <w:p w:rsidR="00F90105" w:rsidRPr="00706FFF" w:rsidRDefault="00F90105" w:rsidP="00706FFF">
      <w:pPr>
        <w:pStyle w:val="Standard"/>
        <w:ind w:right="-284"/>
        <w:rPr>
          <w:rFonts w:ascii="Times New Roman" w:hAnsi="Times New Roman" w:cs="Times New Roman"/>
          <w:sz w:val="28"/>
          <w:szCs w:val="28"/>
        </w:rPr>
      </w:pPr>
    </w:p>
    <w:p w:rsidR="00DE61B7" w:rsidRDefault="00DE61B7" w:rsidP="00DE61B7">
      <w:pPr>
        <w:pStyle w:val="Standard"/>
        <w:ind w:right="-284"/>
        <w:rPr>
          <w:rFonts w:ascii="Times New Roman" w:hAnsi="Times New Roman" w:cs="Times New Roman"/>
        </w:rPr>
      </w:pPr>
    </w:p>
    <w:tbl>
      <w:tblPr>
        <w:tblStyle w:val="a3"/>
        <w:tblW w:w="14731" w:type="dxa"/>
        <w:jc w:val="center"/>
        <w:tblInd w:w="-2748" w:type="dxa"/>
        <w:tblLayout w:type="fixed"/>
        <w:tblLook w:val="04A0"/>
      </w:tblPr>
      <w:tblGrid>
        <w:gridCol w:w="577"/>
        <w:gridCol w:w="2551"/>
        <w:gridCol w:w="992"/>
        <w:gridCol w:w="993"/>
        <w:gridCol w:w="992"/>
        <w:gridCol w:w="3757"/>
        <w:gridCol w:w="4869"/>
      </w:tblGrid>
      <w:tr w:rsidR="00F90105" w:rsidTr="005868C7">
        <w:trPr>
          <w:trHeight w:val="1408"/>
          <w:jc w:val="center"/>
        </w:trPr>
        <w:tc>
          <w:tcPr>
            <w:tcW w:w="577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занятий </w:t>
            </w:r>
          </w:p>
        </w:tc>
        <w:tc>
          <w:tcPr>
            <w:tcW w:w="992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93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992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  <w:tc>
          <w:tcPr>
            <w:tcW w:w="3757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869" w:type="dxa"/>
          </w:tcPr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Знания,</w:t>
            </w: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Умения,</w:t>
            </w:r>
          </w:p>
          <w:p w:rsidR="00F90105" w:rsidRPr="00683D46" w:rsidRDefault="00F90105" w:rsidP="00586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D46"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B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занятиях.</w:t>
            </w:r>
          </w:p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перемещения; ловли, передач и ведения мяча на месте</w:t>
            </w:r>
          </w:p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Default="00F90105" w:rsidP="00586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передачи одной рукой от плеча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двумя руками над головой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над головой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одной и двумя руками , повороты  на месте с мячом с последующим ведением в движении, передачи от груди 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передачи одной рукой от плеча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двумя руками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двумя руками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броска после ведения мяча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после ведения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перемещение в защитной стойке, передачи во встречном движении, передачи после поворотов на месте; применять изучаемые приемы в учебной игре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поворотам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поворотам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ловли мяча, отскочившего от щита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 ловли мяча, отскочившего от щита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броскам в движении после ловли мяча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в движении после ловли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техники броскам в прыжке с места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броскам в прыжке с места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броски в движении после ловли мяча, изучаемый прием, передачи с отскоком от земли,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одной рукой сбоку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передач одной рукой сбоку 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броски в прыжке с места, изучаемые приемы, броски в движении, ведение мяча с обводкой предметов; учебная игра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одной рукой в </w:t>
            </w:r>
            <w:r w:rsidRPr="00AA1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прыжке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в прыжке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броски в прыжке с места, изучаемые приемы, броски в движении,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мяча с обводкой предметов;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передач на месте и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технику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передач на месте и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 в парах, в тройках,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передачи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бросков в прыжке после ведения мяча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бросков в прыжке после ведения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прыжке после ведения мяча, передачи одной рукой в прыжке с поворотом на 180*, ведение с обводкой линий штрафного броска ; применять изучаемые приемы 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Учет по технической подготовке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 на результат: штрафные броски, броски в прыжке с места, обводка области штрафного броска; применять изучаемые приемы  в учебной игре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 и бросков в движении; опеки игрока без мяча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техники передач  и бросков в движении; опеки игрока без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ловли мяча в прыжке, броски в прыжке после поворотов; применять изучаемые приемы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ведения и передач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ведения и передач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взаимодействие 2 х 2, броски, ; применять изучаемые приемы 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одной рукой с поворотом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 поворотом и отвлекающим действиям на передачу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взаимодействие с центровым игроком, броски в движении; применять изучаемые приемы 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 поворотом и отвлекающим действиям на передачу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 поворотом и отвлекающим действиям на передачу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взаимодействие с центровым игроком, броски в движении; применять изучаемые приемы 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отвлекающих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на передачу с последующим проходом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отвлекающих действий на передачу с последующим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проходом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изучаемый прием, отвлекающие действия на бросок, взаимодействие с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центровым игроком, броски с большого расстояния; применять изучаемые приемы 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 техники отвлекающих действий на бросок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отвлекающих действий на бросок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прием, перехват мяча, взаимодействие с центровым игроком, броски; применять изучаемые приемы 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и ловли мяча одной рукой,  выбивание и вырывание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и ловли мяча одной рукой,  выбивание и вырывание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опеку игрока, нормативы на результат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выбивания мяча после ведения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выбивания мяча после ведения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передачи «убегающему игроку», ведение мяча, броски в движении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атаки двух нападающих против одного защитника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атаки двух нападающих против одного защитника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прием, ведение, передачи, броски левой рукой, ловля мяча, катящегося по площадке, взаимодействие 2 х 1;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выбивания мяча при ведении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1D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выбивания мяча после ведения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1DA">
              <w:rPr>
                <w:rFonts w:ascii="Times New Roman" w:hAnsi="Times New Roman" w:cs="Times New Roman"/>
                <w:sz w:val="24"/>
                <w:szCs w:val="24"/>
              </w:rPr>
              <w:t>технику выбивания мяча после ведения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1DA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приемы, передачи «убегающему игроку», ведение мяча, броски в движении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одной рукой  с поворотом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изучаемый прием - в парах  выбивание мяча при ведении; атака трех нападающих против двух защитников; броски в прыжке с сопротивлением защитника. Штрафные броски.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Прием нормативов по технической подготовке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на результат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одной рукой с поворотом ; броски двумя руками снизу; добивание мяча в корзину; броски в прыжке с сопротивлением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передач в движении 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в движении в парах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в тройках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повторить выбивание мяча при ведении , бег с ускорением по одной из боковых линий, после ускорения – бег в медленном темпе; .Передачи в движении в парах ; быстрый прорыв – в тройках; ведение мяча со сменой рук; броски с места – в парах, игроки соревнуются между собой.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в тройках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в тройках в движении (схема); быстрый прорыв – упражнения; перехват мяча; штрафные броски – 20 бросков.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передача в тройках в движении (схема); быстрый прорыв; передачи на месте; ведение мяча с различной высотой.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борьбы за мяч, отскочившего от щита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в движении – упражнения; быстрый прорыв 2 х 1;  3 х 2; борьба за мяч, отскочившего от щита.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мяча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борьба за мяч, отскочившего от щита – 3 х 3; быстрый прорыв (схема); передачи через центрового; броски в прыжке с сопротивлением – в парах;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техники передач мяча, быстрый прорыв после штрафного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мяча – в парах меняя расстояние между собой; быстрый прорыв при начальном и спорном броске; нападение через центрового игрока; выбивание мяча;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в движении, нападение через центрового игрока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мяча по кругу в движении; быстрый прорыв после штрафного броска; перехват мяча с выходом из-за спины противника (схема).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нападения через центрового, входящего в область штрафной площадки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в движении; нападение через центрового игрока; броски по корзине в прыжке и с места; штрафные броски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через центрового, заслоны.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Ведение мяча и выбивание; нападение через центрового, входящего в область штрафной площадки; заслоны; передачи мяча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передач. Разучивание нападения «тройкой»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движении с двух сторон; нападение через центрового, входящего в штрафную площадку; заслоны; добивание мяча в корзину; Учебная игра.</w:t>
            </w:r>
          </w:p>
        </w:tc>
      </w:tr>
      <w:tr w:rsidR="00F90105" w:rsidTr="005868C7">
        <w:trPr>
          <w:trHeight w:val="1381"/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передач. Разучивание нападения «тройкой»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движении с двух сторон; нападение через центрового, входящего в штрафную площадку; заслоны; добивание мяча в корзину;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Прием нормативов по технической подготовке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Передачи; нападение «тройкой»- подводящие упражнения; обводка области штрафного броска; добивание мяча в корзину ; броски со средних расстояний в прыжке. Учебная игра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комбинаций при вбрасывании мяча из-за боковой линии. Заслоны. Техника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комбинаций при вбрасывании мяча из-за боковой линии. Заслоны. Техника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Default="00F90105" w:rsidP="005868C7"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  <w:p w:rsidR="00F90105" w:rsidRDefault="00F90105" w:rsidP="005868C7"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штрафной бросок; бросок в прыжке с места; добивание мяча в щит; обводка области штрафного броска</w:t>
            </w:r>
          </w:p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и тактики в игре,  бросков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76F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быстрого прорыва, заслона центровым игроком, техника игры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мяча в тройках с продвижением вперед; комбинации при вбрасывании мяча из-за боковой линии; заслоны; передачи на месте; броски в прыжке со средних расстояний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76F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плотной защиты, заслона с выходом на получение мяча от центрального, техника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игра. Броски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76F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отвлекающих действий на получе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мяча с последующим проходом.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«Салки» мячом; Быстрый прорыв 2 Х 1, 3 Х 2; заслон центровым игроком; перехваты; штрафные броски .Учебная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отвлекающих действий на получении мяча с последующим проходом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«Салки» мячом; Быстрый прорыв 2 Х 1, 3 Х 2; заслон центровым игроком; перехваты; штрафные броски .Учебная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ики накрывания мяча при броске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«Салки»; Встречная эстафета с передачами ; заслон с выходом на получение мяча от центрального; плотная система защиты;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броски в движении потоком с двух сторон.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борьбы за мяч, отскочившего от щита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Отвлекающие действия на получение мяча с последующим проходом под щит; передачи через центрового; нападение через центрового; выбивание мяча при ведении;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высоко летящего мяча одной рукой, нападение двумя центрами и их взаимодействие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Накрывание мяча при броске ; наведение защитника на центрового игрока (схема); перехваты мяча, адресуемого центровому; броски в прыжке.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на максимальной скорости, нападение двумя центрами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Борьба за мяч, отскочившего от щита – в тройках; опека центрового игрока спереди и передачи ему мяча; прием нормативов по технической подготовке;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на максимальной скорости, нападение двумя центрами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Борьба за мяч, отскочившего от щита – в тройках; опека центрового игрока спереди и передачи ему мяча; прием нормативов по технической подготовке;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Ловля высоко летящего мяча; нападение двумя центрами и их взаимодействия (схемы);выполнение технических приемов;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Ловля высоко летящего мяча; нападение двумя центрами и их взаимодействия (схемы);выполнение технических приемов;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ведения на максимальной скорости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Передачи на максимальной скорости; нападение двумя центрами; штрафной бросок – 20; Учебная игра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Прием нормативов по технической и специальной подготовки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игра. ОФП.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Прием нормативов по технической и специальной подготовки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игра. ОФП.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добивания мяча в корзину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Эстафета с ведением мяча; устранение ошибок; плотная опека игроков в тыловой зоне; броски с места. Учебная игра.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в парах, нападения тройкой с активным заслоном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Бег челночным способом, бег на  22 м.с максимальной скоростью;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бросков и передач в движении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Добивание мяча в корзину; переключения- подводящие упражнения; броски в движении.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ведения мяча, комбинации при выполнении штрафных бросков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Передачи в парах; нападение втройкой с активным заслоном; броски с сопротивлением. У.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 борьбы за мяч, отскочившего от щита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и передачи  в движении; плотная опека на ¾ площадки; выбивание мяча стоя на месте; броски в прыжке со среднего расстояния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 борьбы за мяч, отскочившего от щита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и передачи  в движении; плотная опека на ¾ площадки; выбивание мяча стоя на месте; броски в прыжке со среднего расстояния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бросков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Прием нормативов по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и специальной подготовке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Прием нормативов по технической и специальной подготовке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технических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по технической и тактической  подготовки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Борьбы за мяч, отскочившего от щита выполняется на двух щитах; зонная защита 2+1+2 и игра против не броски с места с расстояния 6 – 7 м.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B36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технических приемах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Броски в движении; зонная защита 3+2 (схема); зонная защита 2+3 (схема);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Совершенствование в технических приемах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бега боком вперед, спиной вперед, ловли и передачи мяча на месте, ведения мяча на месте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Броски в движении; зонная защита 3+2 (схема); зонная защита 2+3 (схема); упражнение «челнок»; передачи в парах;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перемещения; ловли, передач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Сдача нормативов.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перемещения; ловли, передач и ведения мяча на месте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от груди, одной рукой от плеча, поворотов на месте, ведение мяча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Сдача нормативов.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передачи одной рукой от плеча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над головой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двумя руками над головой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Технические приемы; ловля мяча двумя руками с полуотскока в движении; зонная защита 1+3+1; вбрасывание мяча из-за боковой линии с наведением на двух центровых;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передач двумя руками над головой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двумя руками в движении; правила игры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Технические приемы; ловля мяча двумя руками с полуотскока в движении; зонная защита 1+3+1; вбрасывание мяча из-за боковой линии с наведением на двух центровых; Учебная игра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76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двумя руками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после ведения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двумя руками в движении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после ведения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броска после ведения мяча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поворотам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броска после ведения мяча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поворотам в движении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упражнения, применять в эстафете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поворотам в движении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 ловли мяча, отскочившего от щита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одной и двумя руками , повороты  на месте с мячом с последующим ведением в движении, передачи от груди 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 </w:t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ловли мяча, отскочившего от щита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броска в движении после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ловли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перемещение с заданием,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ловли мяча, отскочившего от щита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 в движении после ловли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«борьба за мяч»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броскам в движении после ловли мяча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броскам в прыжке с места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перемещение в защитной стойке, передачи во встречном движении, передачи после поворотов на месте; применять изучаемые приемы в учебной игре 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броскам в движении после ловли мяча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броскам в прыжке с места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защитной стойке, передачи во встречном движении, передачи после поворотов на месте; применять изучаемые приемы в учебной игре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 </w:t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техники броскам в прыжке с места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сбоку и одной рукой в прыжке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 техники броскам в прыжке с места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сбоку и одной рукой в прыжке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сбоку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одной рукой сбоку и одной рукой в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передач на месте и в движении, бросков в прыжке после ведения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перемещение в игре «бой с тенью», изучаемый прием, передачи в движении, броски с места, применять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сбоку и одной рукой в прыжке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 бросков в прыжке после ведения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576F4C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на месте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51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Закрепление техники передач на месте и в движении, бросков в прыжке после ведения мяча</w:t>
            </w: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4869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551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Закрепление техники передач на месте и в движении, бросков в прыжке после ведения мяча</w:t>
            </w: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BD4B63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4869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</w:tcPr>
          <w:p w:rsidR="00F90105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BD4B63">
              <w:rPr>
                <w:rFonts w:ascii="Times New Roman" w:hAnsi="Times New Roman" w:cs="Times New Roman"/>
              </w:rPr>
              <w:t>Закрепление пройденного</w:t>
            </w:r>
          </w:p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BD4B63">
              <w:rPr>
                <w:rFonts w:ascii="Times New Roman" w:hAnsi="Times New Roman" w:cs="Times New Roman"/>
              </w:rPr>
              <w:t xml:space="preserve">материала </w:t>
            </w:r>
            <w:r w:rsidRPr="00BD4B6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</w:rPr>
            </w:pPr>
          </w:p>
          <w:p w:rsidR="00F90105" w:rsidRPr="00FD2EAA" w:rsidRDefault="00F90105" w:rsidP="0058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технику изучаемых приемов</w:t>
            </w:r>
            <w:r w:rsidRPr="00FD2EA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869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 техники броскам в прыжке с места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одной рукой сбоку и одной рукой в прыжке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перемещение, передачи во встречном движении, броски после ведения, применять изучаемые приемы в учебной игре на одной половине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сбоку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 одной рукой сбоку и одной рукой в прыжке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передач на месте и в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движении, бросков в прыжке после ведения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перемещение в игре «бой с 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одной рукой сбоку и одной рукой в прыжке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передач на месте и в движении, бросков в прыжке после ведения мяча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в игре «бой с тенью», изучаемый прием, передачи в движении, броски с места,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передач на месте </w:t>
            </w: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551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Закрепление техники передач на месте и в движении, бросков в прыжке после ведения мяча</w:t>
            </w: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0105" w:rsidRPr="00416EAB" w:rsidRDefault="00F90105" w:rsidP="0058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4869" w:type="dxa"/>
          </w:tcPr>
          <w:p w:rsidR="00F90105" w:rsidRPr="00416EAB" w:rsidRDefault="00F90105" w:rsidP="005868C7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выполнять ловлю мяча, отскочившего от щита, броски в движении после ловли мяча, броски с места, передачи после ведения, штрафные броски; применять изучаемые приемы в учебной игре по всей площадке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 материала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изучаемых приемов</w:t>
            </w:r>
          </w:p>
        </w:tc>
        <w:tc>
          <w:tcPr>
            <w:tcW w:w="4869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90105" w:rsidTr="005868C7">
        <w:trPr>
          <w:jc w:val="center"/>
        </w:trPr>
        <w:tc>
          <w:tcPr>
            <w:tcW w:w="577" w:type="dxa"/>
          </w:tcPr>
          <w:p w:rsidR="00F90105" w:rsidRPr="00416EAB" w:rsidRDefault="00F90105" w:rsidP="005868C7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51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изучаемых приемов</w:t>
            </w:r>
          </w:p>
        </w:tc>
        <w:tc>
          <w:tcPr>
            <w:tcW w:w="4869" w:type="dxa"/>
          </w:tcPr>
          <w:p w:rsidR="00F90105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105" w:rsidRPr="00576F4C" w:rsidRDefault="00F90105" w:rsidP="0058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</w:tbl>
    <w:p w:rsidR="00DE61B7" w:rsidRDefault="00DE61B7"/>
    <w:sectPr w:rsidR="00DE61B7" w:rsidSect="00683D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C7A" w:rsidRDefault="00914C7A" w:rsidP="00DE61B7">
      <w:pPr>
        <w:spacing w:after="0" w:line="240" w:lineRule="auto"/>
      </w:pPr>
      <w:r>
        <w:separator/>
      </w:r>
    </w:p>
  </w:endnote>
  <w:endnote w:type="continuationSeparator" w:id="1">
    <w:p w:rsidR="00914C7A" w:rsidRDefault="00914C7A" w:rsidP="00DE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B6" w:rsidRDefault="00AA13B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B6" w:rsidRDefault="00AA13B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B6" w:rsidRDefault="00AA13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C7A" w:rsidRDefault="00914C7A" w:rsidP="00DE61B7">
      <w:pPr>
        <w:spacing w:after="0" w:line="240" w:lineRule="auto"/>
      </w:pPr>
      <w:r>
        <w:separator/>
      </w:r>
    </w:p>
  </w:footnote>
  <w:footnote w:type="continuationSeparator" w:id="1">
    <w:p w:rsidR="00914C7A" w:rsidRDefault="00914C7A" w:rsidP="00DE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B6" w:rsidRDefault="00AA13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B6" w:rsidRDefault="00AA13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B6" w:rsidRDefault="00AA13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1E4"/>
    <w:multiLevelType w:val="multilevel"/>
    <w:tmpl w:val="854AEFAA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67B54C88"/>
    <w:multiLevelType w:val="multilevel"/>
    <w:tmpl w:val="964679A6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73781F10"/>
    <w:multiLevelType w:val="multilevel"/>
    <w:tmpl w:val="A7F01CF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FC9"/>
    <w:rsid w:val="00051F76"/>
    <w:rsid w:val="0005202E"/>
    <w:rsid w:val="00063259"/>
    <w:rsid w:val="000817F6"/>
    <w:rsid w:val="00096B89"/>
    <w:rsid w:val="000B1FF8"/>
    <w:rsid w:val="00136946"/>
    <w:rsid w:val="00172B9D"/>
    <w:rsid w:val="001A3DDA"/>
    <w:rsid w:val="001A3FC9"/>
    <w:rsid w:val="00231640"/>
    <w:rsid w:val="00241B70"/>
    <w:rsid w:val="00264B36"/>
    <w:rsid w:val="00317D3F"/>
    <w:rsid w:val="003F7753"/>
    <w:rsid w:val="00416EAB"/>
    <w:rsid w:val="005222E7"/>
    <w:rsid w:val="00576F4C"/>
    <w:rsid w:val="005812D7"/>
    <w:rsid w:val="00581D67"/>
    <w:rsid w:val="005B42D5"/>
    <w:rsid w:val="00660506"/>
    <w:rsid w:val="00662105"/>
    <w:rsid w:val="00683D46"/>
    <w:rsid w:val="006933DC"/>
    <w:rsid w:val="00696ADB"/>
    <w:rsid w:val="00704353"/>
    <w:rsid w:val="00706FFF"/>
    <w:rsid w:val="00712D55"/>
    <w:rsid w:val="00725066"/>
    <w:rsid w:val="007951DA"/>
    <w:rsid w:val="007B389B"/>
    <w:rsid w:val="008B411F"/>
    <w:rsid w:val="008D0292"/>
    <w:rsid w:val="00914C7A"/>
    <w:rsid w:val="00922B2A"/>
    <w:rsid w:val="00952018"/>
    <w:rsid w:val="009863EC"/>
    <w:rsid w:val="009B4ADE"/>
    <w:rsid w:val="009C4382"/>
    <w:rsid w:val="00A40603"/>
    <w:rsid w:val="00AA13B6"/>
    <w:rsid w:val="00AF3824"/>
    <w:rsid w:val="00B54458"/>
    <w:rsid w:val="00B6603A"/>
    <w:rsid w:val="00BC7173"/>
    <w:rsid w:val="00BD4B63"/>
    <w:rsid w:val="00C9158A"/>
    <w:rsid w:val="00CC3F1C"/>
    <w:rsid w:val="00CF0E67"/>
    <w:rsid w:val="00D3653F"/>
    <w:rsid w:val="00D401A5"/>
    <w:rsid w:val="00DC5DF6"/>
    <w:rsid w:val="00DE61B7"/>
    <w:rsid w:val="00E7722B"/>
    <w:rsid w:val="00EA13E8"/>
    <w:rsid w:val="00F90105"/>
    <w:rsid w:val="00FD2EAA"/>
    <w:rsid w:val="00FE1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  <w:style w:type="paragraph" w:styleId="a5">
    <w:name w:val="header"/>
    <w:basedOn w:val="a"/>
    <w:link w:val="a6"/>
    <w:uiPriority w:val="99"/>
    <w:unhideWhenUsed/>
    <w:rsid w:val="00C91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58A"/>
  </w:style>
  <w:style w:type="paragraph" w:styleId="a7">
    <w:name w:val="footer"/>
    <w:basedOn w:val="a"/>
    <w:link w:val="a8"/>
    <w:uiPriority w:val="99"/>
    <w:unhideWhenUsed/>
    <w:rsid w:val="00C91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4086</Words>
  <Characters>23293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Igor</cp:lastModifiedBy>
  <cp:revision>29</cp:revision>
  <cp:lastPrinted>2018-10-10T02:27:00Z</cp:lastPrinted>
  <dcterms:created xsi:type="dcterms:W3CDTF">2015-04-03T07:19:00Z</dcterms:created>
  <dcterms:modified xsi:type="dcterms:W3CDTF">2024-08-27T03:19:00Z</dcterms:modified>
</cp:coreProperties>
</file>